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18469" w14:textId="51411FDE" w:rsidR="00FA5FF3" w:rsidRPr="00B97961" w:rsidRDefault="00233995" w:rsidP="002A09C5">
      <w:pPr>
        <w:pStyle w:val="1"/>
        <w:spacing w:before="180"/>
      </w:pPr>
      <w:r w:rsidRPr="00B97961">
        <w:rPr>
          <w:noProof/>
        </w:rPr>
        <mc:AlternateContent>
          <mc:Choice Requires="wps">
            <w:drawing>
              <wp:anchor distT="0" distB="0" distL="114300" distR="114300" simplePos="0" relativeHeight="251657728" behindDoc="0" locked="0" layoutInCell="1" allowOverlap="1" wp14:anchorId="30DB3504" wp14:editId="196D62DF">
                <wp:simplePos x="0" y="0"/>
                <wp:positionH relativeFrom="page">
                  <wp:align>right</wp:align>
                </wp:positionH>
                <wp:positionV relativeFrom="paragraph">
                  <wp:posOffset>318</wp:posOffset>
                </wp:positionV>
                <wp:extent cx="6877050" cy="140970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9700"/>
                        </a:xfrm>
                        <a:prstGeom prst="rect">
                          <a:avLst/>
                        </a:prstGeom>
                        <a:noFill/>
                        <a:ln>
                          <a:noFill/>
                        </a:ln>
                      </wps:spPr>
                      <wps:txbx>
                        <w:txbxContent>
                          <w:p w14:paraId="6A39A5D7" w14:textId="20179919" w:rsidR="00233995" w:rsidRDefault="00301C1A" w:rsidP="008626FC">
                            <w:pPr>
                              <w:jc w:val="left"/>
                              <w:rPr>
                                <w:sz w:val="32"/>
                                <w:szCs w:val="32"/>
                              </w:rPr>
                            </w:pPr>
                            <w:r>
                              <w:rPr>
                                <w:rFonts w:hint="eastAsia"/>
                                <w:sz w:val="36"/>
                                <w:szCs w:val="36"/>
                              </w:rPr>
                              <w:t>1-1</w:t>
                            </w:r>
                            <w:r w:rsidR="00BF698C">
                              <w:rPr>
                                <w:rFonts w:hint="eastAsia"/>
                                <w:sz w:val="36"/>
                                <w:szCs w:val="36"/>
                              </w:rPr>
                              <w:t>2</w:t>
                            </w:r>
                            <w:r>
                              <w:rPr>
                                <w:rFonts w:hint="eastAsia"/>
                                <w:sz w:val="36"/>
                                <w:szCs w:val="36"/>
                              </w:rPr>
                              <w:t xml:space="preserve"> </w:t>
                            </w:r>
                            <w:r w:rsidR="006E6688">
                              <w:rPr>
                                <w:rFonts w:hint="eastAsia"/>
                                <w:sz w:val="36"/>
                                <w:szCs w:val="36"/>
                              </w:rPr>
                              <w:t xml:space="preserve">　</w:t>
                            </w:r>
                            <w:r w:rsidR="00233995" w:rsidRPr="00233995">
                              <w:rPr>
                                <w:rFonts w:hint="eastAsia"/>
                                <w:sz w:val="32"/>
                                <w:szCs w:val="32"/>
                              </w:rPr>
                              <w:t>金融経済データからの産業連関表を活用した</w:t>
                            </w:r>
                          </w:p>
                          <w:p w14:paraId="723A7B7A" w14:textId="14F08561" w:rsidR="00FA5FF3" w:rsidRDefault="00233995" w:rsidP="006E6688">
                            <w:pPr>
                              <w:ind w:firstLineChars="400" w:firstLine="1280"/>
                              <w:jc w:val="left"/>
                              <w:rPr>
                                <w:sz w:val="36"/>
                                <w:szCs w:val="36"/>
                              </w:rPr>
                            </w:pPr>
                            <w:r>
                              <w:rPr>
                                <w:rFonts w:hint="eastAsia"/>
                                <w:sz w:val="32"/>
                                <w:szCs w:val="32"/>
                              </w:rPr>
                              <w:t>為替変動の波及効果の分析と可視化</w:t>
                            </w:r>
                          </w:p>
                          <w:p w14:paraId="489FECBC" w14:textId="63DEDF42" w:rsidR="00BD1CD5" w:rsidRPr="00BF698C" w:rsidRDefault="00233995" w:rsidP="0016726E">
                            <w:pPr>
                              <w:wordWrap w:val="0"/>
                              <w:ind w:right="840"/>
                              <w:jc w:val="right"/>
                              <w:rPr>
                                <w:szCs w:val="21"/>
                              </w:rPr>
                            </w:pPr>
                            <w:r w:rsidRPr="00BF698C">
                              <w:rPr>
                                <w:rFonts w:hint="eastAsia"/>
                                <w:szCs w:val="21"/>
                              </w:rPr>
                              <w:t>レネ</w:t>
                            </w:r>
                            <w:r w:rsidR="00501F14" w:rsidRPr="00BF698C">
                              <w:rPr>
                                <w:rFonts w:hint="eastAsia"/>
                                <w:szCs w:val="21"/>
                              </w:rPr>
                              <w:t>研究室</w:t>
                            </w:r>
                          </w:p>
                          <w:p w14:paraId="3A49B40D" w14:textId="4B967D67" w:rsidR="00FA5FF3" w:rsidRPr="00BF698C" w:rsidRDefault="00233995" w:rsidP="00CB65F7">
                            <w:pPr>
                              <w:ind w:right="840"/>
                              <w:jc w:val="right"/>
                              <w:rPr>
                                <w:szCs w:val="21"/>
                              </w:rPr>
                            </w:pPr>
                            <w:r w:rsidRPr="00BF698C">
                              <w:rPr>
                                <w:rFonts w:hint="eastAsia"/>
                                <w:szCs w:val="21"/>
                              </w:rPr>
                              <w:t>2120028</w:t>
                            </w:r>
                            <w:r w:rsidR="007009E7" w:rsidRPr="00BF698C">
                              <w:rPr>
                                <w:rFonts w:hint="eastAsia"/>
                                <w:szCs w:val="21"/>
                              </w:rPr>
                              <w:t xml:space="preserve">　</w:t>
                            </w:r>
                            <w:r w:rsidRPr="00BF698C">
                              <w:rPr>
                                <w:rFonts w:hint="eastAsia"/>
                                <w:szCs w:val="21"/>
                              </w:rPr>
                              <w:t>戸田</w:t>
                            </w:r>
                            <w:r w:rsidR="007009E7" w:rsidRPr="00BF698C">
                              <w:rPr>
                                <w:rFonts w:hint="eastAsia"/>
                                <w:szCs w:val="21"/>
                              </w:rPr>
                              <w:t xml:space="preserve">　</w:t>
                            </w:r>
                            <w:r w:rsidRPr="00BF698C">
                              <w:rPr>
                                <w:rFonts w:hint="eastAsia"/>
                                <w:szCs w:val="21"/>
                              </w:rPr>
                              <w:t>真聡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B3504" id="_x0000_t202" coordsize="21600,21600" o:spt="202" path="m,l,21600r21600,l21600,xe">
                <v:stroke joinstyle="miter"/>
                <v:path gradientshapeok="t" o:connecttype="rect"/>
              </v:shapetype>
              <v:shape id="Text Box 4" o:spid="_x0000_s1026" type="#_x0000_t202" style="position:absolute;left:0;text-align:left;margin-left:490.3pt;margin-top:.05pt;width:541.5pt;height:111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" filled="f" stroked="f">
                <v:textbox inset="5.85pt,.7pt,5.85pt,.7pt">
                  <w:txbxContent>
                    <w:p w14:paraId="6A39A5D7" w14:textId="20179919" w:rsidR="00233995" w:rsidRDefault="00301C1A" w:rsidP="008626FC">
                      <w:pPr>
                        <w:jc w:val="left"/>
                        <w:rPr>
                          <w:sz w:val="32"/>
                          <w:szCs w:val="32"/>
                        </w:rPr>
                      </w:pPr>
                      <w:r>
                        <w:rPr>
                          <w:rFonts w:hint="eastAsia"/>
                          <w:sz w:val="36"/>
                          <w:szCs w:val="36"/>
                        </w:rPr>
                        <w:t>1-1</w:t>
                      </w:r>
                      <w:r w:rsidR="00BF698C">
                        <w:rPr>
                          <w:rFonts w:hint="eastAsia"/>
                          <w:sz w:val="36"/>
                          <w:szCs w:val="36"/>
                        </w:rPr>
                        <w:t>2</w:t>
                      </w:r>
                      <w:r>
                        <w:rPr>
                          <w:rFonts w:hint="eastAsia"/>
                          <w:sz w:val="36"/>
                          <w:szCs w:val="36"/>
                        </w:rPr>
                        <w:t xml:space="preserve"> </w:t>
                      </w:r>
                      <w:r w:rsidR="006E6688">
                        <w:rPr>
                          <w:rFonts w:hint="eastAsia"/>
                          <w:sz w:val="36"/>
                          <w:szCs w:val="36"/>
                        </w:rPr>
                        <w:t xml:space="preserve">　</w:t>
                      </w:r>
                      <w:r w:rsidR="00233995" w:rsidRPr="00233995">
                        <w:rPr>
                          <w:rFonts w:hint="eastAsia"/>
                          <w:sz w:val="32"/>
                          <w:szCs w:val="32"/>
                        </w:rPr>
                        <w:t>金融経済データからの産業連関表を活用した</w:t>
                      </w:r>
                    </w:p>
                    <w:p w14:paraId="723A7B7A" w14:textId="14F08561" w:rsidR="00FA5FF3" w:rsidRDefault="00233995" w:rsidP="006E6688">
                      <w:pPr>
                        <w:ind w:firstLineChars="400" w:firstLine="1280"/>
                        <w:jc w:val="left"/>
                        <w:rPr>
                          <w:sz w:val="36"/>
                          <w:szCs w:val="36"/>
                        </w:rPr>
                      </w:pPr>
                      <w:r>
                        <w:rPr>
                          <w:rFonts w:hint="eastAsia"/>
                          <w:sz w:val="32"/>
                          <w:szCs w:val="32"/>
                        </w:rPr>
                        <w:t>為替変動の波及効果の分析と可視化</w:t>
                      </w:r>
                    </w:p>
                    <w:p w14:paraId="489FECBC" w14:textId="63DEDF42" w:rsidR="00BD1CD5" w:rsidRPr="00BF698C" w:rsidRDefault="00233995" w:rsidP="0016726E">
                      <w:pPr>
                        <w:wordWrap w:val="0"/>
                        <w:ind w:right="840"/>
                        <w:jc w:val="right"/>
                        <w:rPr>
                          <w:szCs w:val="21"/>
                        </w:rPr>
                      </w:pPr>
                      <w:r w:rsidRPr="00BF698C">
                        <w:rPr>
                          <w:rFonts w:hint="eastAsia"/>
                          <w:szCs w:val="21"/>
                        </w:rPr>
                        <w:t>レネ</w:t>
                      </w:r>
                      <w:r w:rsidR="00501F14" w:rsidRPr="00BF698C">
                        <w:rPr>
                          <w:rFonts w:hint="eastAsia"/>
                          <w:szCs w:val="21"/>
                        </w:rPr>
                        <w:t>研究室</w:t>
                      </w:r>
                    </w:p>
                    <w:p w14:paraId="3A49B40D" w14:textId="4B967D67" w:rsidR="00FA5FF3" w:rsidRPr="00BF698C" w:rsidRDefault="00233995" w:rsidP="00CB65F7">
                      <w:pPr>
                        <w:ind w:right="840"/>
                        <w:jc w:val="right"/>
                        <w:rPr>
                          <w:szCs w:val="21"/>
                        </w:rPr>
                      </w:pPr>
                      <w:r w:rsidRPr="00BF698C">
                        <w:rPr>
                          <w:rFonts w:hint="eastAsia"/>
                          <w:szCs w:val="21"/>
                        </w:rPr>
                        <w:t>2120028</w:t>
                      </w:r>
                      <w:r w:rsidR="007009E7" w:rsidRPr="00BF698C">
                        <w:rPr>
                          <w:rFonts w:hint="eastAsia"/>
                          <w:szCs w:val="21"/>
                        </w:rPr>
                        <w:t xml:space="preserve">　</w:t>
                      </w:r>
                      <w:r w:rsidRPr="00BF698C">
                        <w:rPr>
                          <w:rFonts w:hint="eastAsia"/>
                          <w:szCs w:val="21"/>
                        </w:rPr>
                        <w:t>戸田</w:t>
                      </w:r>
                      <w:r w:rsidR="007009E7" w:rsidRPr="00BF698C">
                        <w:rPr>
                          <w:rFonts w:hint="eastAsia"/>
                          <w:szCs w:val="21"/>
                        </w:rPr>
                        <w:t xml:space="preserve">　</w:t>
                      </w:r>
                      <w:r w:rsidRPr="00BF698C">
                        <w:rPr>
                          <w:rFonts w:hint="eastAsia"/>
                          <w:szCs w:val="21"/>
                        </w:rPr>
                        <w:t>真聡</w:t>
                      </w:r>
                    </w:p>
                  </w:txbxContent>
                </v:textbox>
                <w10:wrap type="square" anchorx="page"/>
              </v:shape>
            </w:pict>
          </mc:Fallback>
        </mc:AlternateContent>
      </w:r>
      <w:r w:rsidR="00331C3B" w:rsidRPr="00B97961">
        <w:rPr>
          <w:rFonts w:hint="eastAsia"/>
        </w:rPr>
        <w:t>１．</w:t>
      </w:r>
      <w:r w:rsidR="00CE691D" w:rsidRPr="00B97961">
        <w:rPr>
          <w:rFonts w:hint="eastAsia"/>
        </w:rPr>
        <w:t>はじめに</w:t>
      </w:r>
    </w:p>
    <w:p w14:paraId="12A17156" w14:textId="3552BD2B" w:rsidR="00CE691D" w:rsidRDefault="00233995" w:rsidP="00CE691D">
      <w:pPr>
        <w:ind w:firstLineChars="100" w:firstLine="210"/>
      </w:pPr>
      <w:r>
        <w:rPr>
          <w:rFonts w:hint="eastAsia"/>
        </w:rPr>
        <w:t>近年</w:t>
      </w:r>
      <w:r>
        <w:rPr>
          <w:rFonts w:hint="eastAsia"/>
        </w:rPr>
        <w:t xml:space="preserve">, </w:t>
      </w:r>
      <w:r>
        <w:rPr>
          <w:rFonts w:hint="eastAsia"/>
        </w:rPr>
        <w:t>金融工学</w:t>
      </w:r>
      <w:r w:rsidR="00682249">
        <w:rPr>
          <w:rFonts w:hint="eastAsia"/>
        </w:rPr>
        <w:t>は</w:t>
      </w:r>
      <w:r>
        <w:rPr>
          <w:rFonts w:hint="eastAsia"/>
        </w:rPr>
        <w:t>飛躍的な発展を遂げてい</w:t>
      </w:r>
      <w:r w:rsidR="00BF0F61">
        <w:rPr>
          <w:rFonts w:hint="eastAsia"/>
        </w:rPr>
        <w:t>る</w:t>
      </w:r>
      <w:r w:rsidR="00BF0F61">
        <w:rPr>
          <w:rFonts w:hint="eastAsia"/>
        </w:rPr>
        <w:t>.</w:t>
      </w:r>
      <w:r>
        <w:rPr>
          <w:rFonts w:hint="eastAsia"/>
        </w:rPr>
        <w:t xml:space="preserve"> </w:t>
      </w:r>
      <w:r>
        <w:rPr>
          <w:rFonts w:hint="eastAsia"/>
        </w:rPr>
        <w:t>将来予測などの分野は成長しているのにも関わらず</w:t>
      </w:r>
      <w:r>
        <w:rPr>
          <w:rFonts w:hint="eastAsia"/>
        </w:rPr>
        <w:t xml:space="preserve">, </w:t>
      </w:r>
      <w:r>
        <w:rPr>
          <w:rFonts w:hint="eastAsia"/>
        </w:rPr>
        <w:t>外国為替市場の変動が</w:t>
      </w:r>
      <w:r w:rsidR="00B9527B">
        <w:rPr>
          <w:rFonts w:hint="eastAsia"/>
        </w:rPr>
        <w:t>実体経済へ与える影響については</w:t>
      </w:r>
      <w:r w:rsidR="00B9527B">
        <w:rPr>
          <w:rFonts w:hint="eastAsia"/>
        </w:rPr>
        <w:t xml:space="preserve">, </w:t>
      </w:r>
      <w:r w:rsidR="00B9527B">
        <w:rPr>
          <w:rFonts w:hint="eastAsia"/>
        </w:rPr>
        <w:t>産業間の波及効果を考慮した包括的な分析が十分に行われていない</w:t>
      </w:r>
      <w:r w:rsidR="00B9527B">
        <w:rPr>
          <w:rFonts w:hint="eastAsia"/>
        </w:rPr>
        <w:t>.</w:t>
      </w:r>
    </w:p>
    <w:p w14:paraId="45787C35" w14:textId="78233F86" w:rsidR="00B9527B" w:rsidRPr="00B97961" w:rsidRDefault="00B9527B" w:rsidP="00BF698C">
      <w:pPr>
        <w:ind w:firstLineChars="100" w:firstLine="210"/>
      </w:pPr>
      <w:r>
        <w:rPr>
          <w:rFonts w:hint="eastAsia"/>
        </w:rPr>
        <w:t>そこで本研究では</w:t>
      </w:r>
      <w:r>
        <w:rPr>
          <w:rFonts w:hint="eastAsia"/>
        </w:rPr>
        <w:t xml:space="preserve">, </w:t>
      </w:r>
      <w:r w:rsidR="00BF698C">
        <w:rPr>
          <w:rFonts w:hint="eastAsia"/>
        </w:rPr>
        <w:t>産業連関表を活用した為替変動による波及効果の分析</w:t>
      </w:r>
      <w:r w:rsidR="00BF698C">
        <w:rPr>
          <w:rFonts w:hint="eastAsia"/>
        </w:rPr>
        <w:t xml:space="preserve">, </w:t>
      </w:r>
      <w:r w:rsidR="00BF698C">
        <w:rPr>
          <w:rFonts w:hint="eastAsia"/>
        </w:rPr>
        <w:t>金融経済データとの相関分析</w:t>
      </w:r>
      <w:r w:rsidR="00BF698C">
        <w:rPr>
          <w:rFonts w:hint="eastAsia"/>
        </w:rPr>
        <w:t xml:space="preserve">, </w:t>
      </w:r>
      <w:r w:rsidR="00BF698C">
        <w:rPr>
          <w:rFonts w:hint="eastAsia"/>
        </w:rPr>
        <w:t>また</w:t>
      </w:r>
      <w:r>
        <w:rPr>
          <w:rFonts w:hint="eastAsia"/>
        </w:rPr>
        <w:t>3D</w:t>
      </w:r>
      <w:r>
        <w:rPr>
          <w:rFonts w:hint="eastAsia"/>
        </w:rPr>
        <w:t>グラフによるサプライチェーン構造の可視化を行う</w:t>
      </w:r>
      <w:r>
        <w:rPr>
          <w:rFonts w:hint="eastAsia"/>
        </w:rPr>
        <w:t>.</w:t>
      </w:r>
    </w:p>
    <w:p w14:paraId="5685A4C4" w14:textId="7968110D" w:rsidR="00CE691D" w:rsidRPr="00B97961" w:rsidRDefault="00CE691D" w:rsidP="002A09C5">
      <w:pPr>
        <w:pStyle w:val="1"/>
        <w:spacing w:before="180"/>
      </w:pPr>
      <w:r w:rsidRPr="00B97961">
        <w:rPr>
          <w:rFonts w:hint="eastAsia"/>
        </w:rPr>
        <w:t>２．</w:t>
      </w:r>
      <w:r w:rsidR="00B9527B">
        <w:rPr>
          <w:rFonts w:hint="eastAsia"/>
        </w:rPr>
        <w:t>産業連関分析による波及効果</w:t>
      </w:r>
    </w:p>
    <w:p w14:paraId="4AC2EFDE" w14:textId="6DD96A9E" w:rsidR="00D11537" w:rsidRDefault="0016726E" w:rsidP="00D11537">
      <w:pPr>
        <w:ind w:firstLineChars="100" w:firstLine="210"/>
      </w:pPr>
      <w:r>
        <w:rPr>
          <w:rFonts w:hint="eastAsia"/>
        </w:rPr>
        <w:t>産業連関表は</w:t>
      </w:r>
      <w:r>
        <w:rPr>
          <w:rFonts w:hint="eastAsia"/>
        </w:rPr>
        <w:t xml:space="preserve">, </w:t>
      </w:r>
      <w:r>
        <w:rPr>
          <w:rFonts w:hint="eastAsia"/>
        </w:rPr>
        <w:t>通常</w:t>
      </w:r>
      <w:r>
        <w:rPr>
          <w:rFonts w:hint="eastAsia"/>
        </w:rPr>
        <w:t>1</w:t>
      </w:r>
      <w:r>
        <w:rPr>
          <w:rFonts w:hint="eastAsia"/>
        </w:rPr>
        <w:t>年間</w:t>
      </w:r>
      <w:r w:rsidR="00D055AF">
        <w:rPr>
          <w:rFonts w:hint="eastAsia"/>
        </w:rPr>
        <w:t>に</w:t>
      </w:r>
      <w:r>
        <w:rPr>
          <w:rFonts w:hint="eastAsia"/>
        </w:rPr>
        <w:t>おいて財・サービスが</w:t>
      </w:r>
      <w:r w:rsidR="00CB65F7">
        <w:rPr>
          <w:rFonts w:hint="eastAsia"/>
        </w:rPr>
        <w:t>各産業部門間でどのように生産され</w:t>
      </w:r>
      <w:r w:rsidR="00CB65F7">
        <w:rPr>
          <w:rFonts w:hint="eastAsia"/>
        </w:rPr>
        <w:t xml:space="preserve">, </w:t>
      </w:r>
      <w:r w:rsidR="00CB65F7">
        <w:rPr>
          <w:rFonts w:hint="eastAsia"/>
        </w:rPr>
        <w:t>販売されたかについて</w:t>
      </w:r>
      <w:r w:rsidR="00CB65F7">
        <w:rPr>
          <w:rFonts w:hint="eastAsia"/>
        </w:rPr>
        <w:t xml:space="preserve">, </w:t>
      </w:r>
      <w:r w:rsidR="00CB65F7">
        <w:rPr>
          <w:rFonts w:hint="eastAsia"/>
        </w:rPr>
        <w:t>行列の形でまとめたものであり</w:t>
      </w:r>
      <w:r w:rsidR="00CB65F7">
        <w:rPr>
          <w:rFonts w:hint="eastAsia"/>
        </w:rPr>
        <w:t xml:space="preserve">, </w:t>
      </w:r>
      <w:r w:rsidR="00CB65F7">
        <w:rPr>
          <w:rFonts w:hint="eastAsia"/>
        </w:rPr>
        <w:t>産業連関表の仕組みを利用して</w:t>
      </w:r>
      <w:r w:rsidR="00CB65F7">
        <w:rPr>
          <w:rFonts w:hint="eastAsia"/>
        </w:rPr>
        <w:t xml:space="preserve">, </w:t>
      </w:r>
      <w:r w:rsidR="00CB65F7">
        <w:rPr>
          <w:rFonts w:hint="eastAsia"/>
        </w:rPr>
        <w:t>ある産業に新たな需要が発生した場合にどのような形で生産が波及していくのかを計算することができる</w:t>
      </w:r>
      <w:r w:rsidR="00CB65F7">
        <w:rPr>
          <w:rFonts w:hint="eastAsia"/>
        </w:rPr>
        <w:t>[1].</w:t>
      </w:r>
      <w:r w:rsidR="00D11537">
        <w:rPr>
          <w:rFonts w:hint="eastAsia"/>
        </w:rPr>
        <w:t xml:space="preserve"> </w:t>
      </w:r>
    </w:p>
    <w:p w14:paraId="09A3E457" w14:textId="5DF63E5A" w:rsidR="00CB65F7" w:rsidRPr="00B97961" w:rsidRDefault="004C44CC" w:rsidP="00D11537">
      <w:pPr>
        <w:ind w:firstLineChars="100" w:firstLine="210"/>
      </w:pPr>
      <w:r>
        <w:rPr>
          <w:rFonts w:hint="eastAsia"/>
        </w:rPr>
        <w:t>また</w:t>
      </w:r>
      <w:r w:rsidR="006F0C14">
        <w:rPr>
          <w:rFonts w:hint="eastAsia"/>
        </w:rPr>
        <w:t>産業連関表の</w:t>
      </w:r>
      <w:r w:rsidR="001C0BE5">
        <w:rPr>
          <w:rFonts w:hint="eastAsia"/>
        </w:rPr>
        <w:t>三角化という手法を用いて</w:t>
      </w:r>
      <w:r w:rsidR="005E4260">
        <w:rPr>
          <w:rFonts w:hint="eastAsia"/>
        </w:rPr>
        <w:t xml:space="preserve">, </w:t>
      </w:r>
      <w:r w:rsidR="001C0BE5">
        <w:rPr>
          <w:rFonts w:hint="eastAsia"/>
        </w:rPr>
        <w:t>産業連関表の再構成を行うことにより</w:t>
      </w:r>
      <w:r w:rsidR="0066405E">
        <w:rPr>
          <w:rFonts w:hint="eastAsia"/>
        </w:rPr>
        <w:t>主要なサプライチェーン構造を抽出することができ</w:t>
      </w:r>
      <w:r w:rsidR="00DD77ED">
        <w:rPr>
          <w:rFonts w:hint="eastAsia"/>
        </w:rPr>
        <w:t xml:space="preserve">, </w:t>
      </w:r>
      <w:r w:rsidR="00DD77ED">
        <w:rPr>
          <w:rFonts w:hint="eastAsia"/>
        </w:rPr>
        <w:t>産業の性質や経済構造の変化の分析に役立てて</w:t>
      </w:r>
      <w:r w:rsidR="00082BF2">
        <w:rPr>
          <w:rFonts w:hint="eastAsia"/>
        </w:rPr>
        <w:t>い</w:t>
      </w:r>
      <w:r w:rsidR="00DD77ED">
        <w:rPr>
          <w:rFonts w:hint="eastAsia"/>
        </w:rPr>
        <w:t>る</w:t>
      </w:r>
      <w:r w:rsidR="002579DC">
        <w:rPr>
          <w:rFonts w:hint="eastAsia"/>
        </w:rPr>
        <w:t>.</w:t>
      </w:r>
      <w:r w:rsidR="00740259" w:rsidRPr="00740259">
        <w:rPr>
          <w:noProof/>
        </w:rPr>
        <w:t xml:space="preserve"> </w:t>
      </w:r>
    </w:p>
    <w:p w14:paraId="34C2BAD0" w14:textId="72E0D5CA" w:rsidR="00CE691D" w:rsidRPr="00B97961" w:rsidRDefault="00CE691D" w:rsidP="002A09C5">
      <w:pPr>
        <w:pStyle w:val="1"/>
        <w:spacing w:before="180"/>
      </w:pPr>
      <w:r w:rsidRPr="00B97961">
        <w:rPr>
          <w:rFonts w:hint="eastAsia"/>
        </w:rPr>
        <w:t>３．</w:t>
      </w:r>
      <w:r w:rsidR="00B9527B">
        <w:rPr>
          <w:rFonts w:hint="eastAsia"/>
        </w:rPr>
        <w:t>金融経済変数の影響の見える化</w:t>
      </w:r>
    </w:p>
    <w:p w14:paraId="0B8D89F9" w14:textId="77777777" w:rsidR="00800405" w:rsidRDefault="003C70C5" w:rsidP="00A36CE3">
      <w:pPr>
        <w:ind w:firstLineChars="100" w:firstLine="210"/>
      </w:pPr>
      <w:r>
        <w:rPr>
          <w:rFonts w:hint="eastAsia"/>
        </w:rPr>
        <w:t>産業連関表を</w:t>
      </w:r>
      <w:r w:rsidR="00E472D4">
        <w:rPr>
          <w:rFonts w:hint="eastAsia"/>
        </w:rPr>
        <w:t>利用した分析例は様々なものがあるが</w:t>
      </w:r>
      <w:r w:rsidR="00E472D4">
        <w:rPr>
          <w:rFonts w:hint="eastAsia"/>
        </w:rPr>
        <w:t xml:space="preserve">, </w:t>
      </w:r>
      <w:r w:rsidR="00A37508">
        <w:rPr>
          <w:rFonts w:hint="eastAsia"/>
        </w:rPr>
        <w:t>為替の影響を見える化した例として</w:t>
      </w:r>
      <w:r w:rsidR="00A37508">
        <w:rPr>
          <w:rFonts w:hint="eastAsia"/>
        </w:rPr>
        <w:t xml:space="preserve">, </w:t>
      </w:r>
      <w:r w:rsidR="00847C91">
        <w:rPr>
          <w:rFonts w:hint="eastAsia"/>
        </w:rPr>
        <w:t>対ドル円相場が</w:t>
      </w:r>
      <w:r w:rsidR="00847C91">
        <w:rPr>
          <w:rFonts w:hint="eastAsia"/>
        </w:rPr>
        <w:t>10%</w:t>
      </w:r>
      <w:r w:rsidR="00847C91">
        <w:rPr>
          <w:rFonts w:hint="eastAsia"/>
        </w:rPr>
        <w:t>円安に動き</w:t>
      </w:r>
      <w:r w:rsidR="00847C91">
        <w:rPr>
          <w:rFonts w:hint="eastAsia"/>
        </w:rPr>
        <w:t xml:space="preserve">, </w:t>
      </w:r>
      <w:r w:rsidR="00847C91">
        <w:rPr>
          <w:rFonts w:hint="eastAsia"/>
        </w:rPr>
        <w:t>各産業の輸出入価格が</w:t>
      </w:r>
      <w:r w:rsidR="00134DAA">
        <w:rPr>
          <w:rFonts w:hint="eastAsia"/>
        </w:rPr>
        <w:t>米ドル建て契約の割合だけ上昇した場合</w:t>
      </w:r>
      <w:r w:rsidR="00134DAA">
        <w:rPr>
          <w:rFonts w:hint="eastAsia"/>
        </w:rPr>
        <w:t xml:space="preserve">, </w:t>
      </w:r>
      <w:r w:rsidR="00134DAA">
        <w:rPr>
          <w:rFonts w:hint="eastAsia"/>
        </w:rPr>
        <w:t>各産業に及ぼす影響を</w:t>
      </w:r>
      <w:r w:rsidR="00A556B0">
        <w:rPr>
          <w:rFonts w:hint="eastAsia"/>
        </w:rPr>
        <w:t>試算した</w:t>
      </w:r>
      <w:r w:rsidR="00151FB2">
        <w:rPr>
          <w:rFonts w:hint="eastAsia"/>
        </w:rPr>
        <w:t>研究がある</w:t>
      </w:r>
      <w:r w:rsidR="00151FB2">
        <w:rPr>
          <w:rFonts w:hint="eastAsia"/>
        </w:rPr>
        <w:t>[2]</w:t>
      </w:r>
      <w:r w:rsidR="00287ABC">
        <w:rPr>
          <w:rFonts w:hint="eastAsia"/>
        </w:rPr>
        <w:t>.</w:t>
      </w:r>
      <w:r w:rsidR="00A36CE3">
        <w:rPr>
          <w:rFonts w:hint="eastAsia"/>
        </w:rPr>
        <w:t xml:space="preserve"> </w:t>
      </w:r>
    </w:p>
    <w:p w14:paraId="2C63DEC2" w14:textId="741CAFB4" w:rsidR="00331C3B" w:rsidRPr="00B97961" w:rsidRDefault="00476E77" w:rsidP="00A36CE3">
      <w:pPr>
        <w:ind w:firstLineChars="100" w:firstLine="210"/>
      </w:pPr>
      <w:r>
        <w:rPr>
          <w:rFonts w:hint="eastAsia"/>
        </w:rPr>
        <w:t>この研究によ</w:t>
      </w:r>
      <w:r w:rsidR="00B70026">
        <w:rPr>
          <w:rFonts w:hint="eastAsia"/>
        </w:rPr>
        <w:t>り</w:t>
      </w:r>
      <w:r>
        <w:rPr>
          <w:rFonts w:hint="eastAsia"/>
        </w:rPr>
        <w:t xml:space="preserve">, </w:t>
      </w:r>
      <w:r w:rsidR="004B0876">
        <w:rPr>
          <w:rFonts w:hint="eastAsia"/>
        </w:rPr>
        <w:t>石油・石炭製品</w:t>
      </w:r>
      <w:r w:rsidR="00490084">
        <w:rPr>
          <w:rFonts w:hint="eastAsia"/>
        </w:rPr>
        <w:t>部門</w:t>
      </w:r>
      <w:r w:rsidR="004B0876">
        <w:rPr>
          <w:rFonts w:hint="eastAsia"/>
        </w:rPr>
        <w:t xml:space="preserve">, </w:t>
      </w:r>
      <w:r w:rsidR="004B0876">
        <w:rPr>
          <w:rFonts w:hint="eastAsia"/>
        </w:rPr>
        <w:t>ガス</w:t>
      </w:r>
      <w:r w:rsidR="00B673B4">
        <w:rPr>
          <w:rFonts w:hint="eastAsia"/>
        </w:rPr>
        <w:t>・熱供給・電力</w:t>
      </w:r>
      <w:r w:rsidR="00490084">
        <w:rPr>
          <w:rFonts w:hint="eastAsia"/>
        </w:rPr>
        <w:t>部門</w:t>
      </w:r>
      <w:r w:rsidR="00B673B4">
        <w:rPr>
          <w:rFonts w:hint="eastAsia"/>
        </w:rPr>
        <w:t>は</w:t>
      </w:r>
      <w:r w:rsidR="00B673B4">
        <w:rPr>
          <w:rFonts w:hint="eastAsia"/>
        </w:rPr>
        <w:t>,</w:t>
      </w:r>
      <w:r w:rsidR="00686795">
        <w:rPr>
          <w:rFonts w:hint="eastAsia"/>
        </w:rPr>
        <w:t xml:space="preserve"> </w:t>
      </w:r>
      <w:r w:rsidR="00D8460F">
        <w:rPr>
          <w:rFonts w:hint="eastAsia"/>
        </w:rPr>
        <w:t>輸入価格の影響を直接受けやすい産業であり</w:t>
      </w:r>
      <w:r w:rsidR="00D8460F">
        <w:rPr>
          <w:rFonts w:hint="eastAsia"/>
        </w:rPr>
        <w:t xml:space="preserve">, </w:t>
      </w:r>
      <w:r w:rsidR="00F43476">
        <w:rPr>
          <w:rFonts w:hint="eastAsia"/>
        </w:rPr>
        <w:t>2000</w:t>
      </w:r>
      <w:r w:rsidR="00F43476">
        <w:rPr>
          <w:rFonts w:hint="eastAsia"/>
        </w:rPr>
        <w:t>年と比較すると</w:t>
      </w:r>
      <w:r w:rsidR="00F43476">
        <w:rPr>
          <w:rFonts w:hint="eastAsia"/>
        </w:rPr>
        <w:t>2015</w:t>
      </w:r>
      <w:r w:rsidR="00F43476">
        <w:rPr>
          <w:rFonts w:hint="eastAsia"/>
        </w:rPr>
        <w:t>年では</w:t>
      </w:r>
      <w:r w:rsidR="00A36CE3">
        <w:rPr>
          <w:rFonts w:hint="eastAsia"/>
        </w:rPr>
        <w:t>それらの</w:t>
      </w:r>
      <w:r w:rsidR="00FE0045">
        <w:rPr>
          <w:rFonts w:hint="eastAsia"/>
        </w:rPr>
        <w:t>産業の</w:t>
      </w:r>
      <w:r w:rsidR="00F43476">
        <w:rPr>
          <w:rFonts w:hint="eastAsia"/>
        </w:rPr>
        <w:t>円安によるマイナスの影響が大きくなっていることがわかった</w:t>
      </w:r>
      <w:r w:rsidR="00F43476">
        <w:rPr>
          <w:rFonts w:hint="eastAsia"/>
        </w:rPr>
        <w:t>.</w:t>
      </w:r>
    </w:p>
    <w:p w14:paraId="5215FEC2" w14:textId="213F85A5" w:rsidR="003305B1" w:rsidRDefault="00331C3B" w:rsidP="00AC22C5">
      <w:pPr>
        <w:pStyle w:val="1"/>
        <w:spacing w:before="180"/>
      </w:pPr>
      <w:r w:rsidRPr="00B97961">
        <w:rPr>
          <w:rFonts w:hint="eastAsia"/>
        </w:rPr>
        <w:t>４．</w:t>
      </w:r>
      <w:r w:rsidR="00BF698C">
        <w:rPr>
          <w:rFonts w:hint="eastAsia"/>
        </w:rPr>
        <w:t>提案手法</w:t>
      </w:r>
    </w:p>
    <w:p w14:paraId="4D8F4162" w14:textId="52237EFA" w:rsidR="003C3C0E" w:rsidRDefault="00353A79" w:rsidP="00BD5A73">
      <w:pPr>
        <w:ind w:firstLineChars="100" w:firstLine="210"/>
      </w:pPr>
      <w:r>
        <w:rPr>
          <w:rFonts w:hint="eastAsia"/>
        </w:rPr>
        <w:t>従来の産業連関表</w:t>
      </w:r>
      <w:r w:rsidR="006C4025">
        <w:rPr>
          <w:rFonts w:hint="eastAsia"/>
        </w:rPr>
        <w:t>を活用した</w:t>
      </w:r>
      <w:r w:rsidR="002E28D2">
        <w:rPr>
          <w:rFonts w:hint="eastAsia"/>
        </w:rPr>
        <w:t>為替変動の</w:t>
      </w:r>
      <w:r w:rsidR="00B40839">
        <w:rPr>
          <w:rFonts w:hint="eastAsia"/>
        </w:rPr>
        <w:t>波及効果の分析</w:t>
      </w:r>
      <w:r w:rsidR="000D2CE4">
        <w:rPr>
          <w:rFonts w:hint="eastAsia"/>
        </w:rPr>
        <w:t>を日々の</w:t>
      </w:r>
      <w:r w:rsidR="00DF67B9">
        <w:rPr>
          <w:rFonts w:hint="eastAsia"/>
        </w:rPr>
        <w:t>ドル</w:t>
      </w:r>
      <w:r w:rsidR="000D2CE4">
        <w:rPr>
          <w:rFonts w:hint="eastAsia"/>
        </w:rPr>
        <w:t>為替レートを用い</w:t>
      </w:r>
      <w:r w:rsidR="00F92332">
        <w:rPr>
          <w:rFonts w:hint="eastAsia"/>
        </w:rPr>
        <w:t>た分析</w:t>
      </w:r>
      <w:r w:rsidR="00DF67B9">
        <w:rPr>
          <w:rFonts w:hint="eastAsia"/>
        </w:rPr>
        <w:t>に拡張</w:t>
      </w:r>
      <w:r w:rsidR="009D7F59">
        <w:rPr>
          <w:rFonts w:hint="eastAsia"/>
        </w:rPr>
        <w:t>し</w:t>
      </w:r>
      <w:r w:rsidR="009D7F59">
        <w:rPr>
          <w:rFonts w:hint="eastAsia"/>
        </w:rPr>
        <w:t xml:space="preserve">, </w:t>
      </w:r>
      <w:r w:rsidR="004D5171">
        <w:rPr>
          <w:rFonts w:hint="eastAsia"/>
        </w:rPr>
        <w:t>その算出結果と</w:t>
      </w:r>
      <w:r w:rsidR="003E5E28">
        <w:rPr>
          <w:rFonts w:hint="eastAsia"/>
        </w:rPr>
        <w:t>業種別株価との相関を求める</w:t>
      </w:r>
      <w:r w:rsidR="00BC20E9">
        <w:rPr>
          <w:rFonts w:hint="eastAsia"/>
        </w:rPr>
        <w:t>ために</w:t>
      </w:r>
      <w:r w:rsidR="00580FCD">
        <w:rPr>
          <w:rFonts w:hint="eastAsia"/>
        </w:rPr>
        <w:t xml:space="preserve">, </w:t>
      </w:r>
      <w:r w:rsidR="00BD5A73">
        <w:rPr>
          <w:rFonts w:hint="eastAsia"/>
        </w:rPr>
        <w:t>産業連関表における部門の分け方と業種別株価における業種の分け方とで違いがあるため</w:t>
      </w:r>
      <w:r w:rsidR="00BD5A73">
        <w:rPr>
          <w:rFonts w:hint="eastAsia"/>
        </w:rPr>
        <w:t xml:space="preserve">, </w:t>
      </w:r>
      <w:r w:rsidR="00BD5A73">
        <w:rPr>
          <w:rFonts w:hint="eastAsia"/>
        </w:rPr>
        <w:t>産業連関データと業種別株価データを統合したデータセットの作成を行う</w:t>
      </w:r>
      <w:r w:rsidR="00BD5A73">
        <w:rPr>
          <w:rFonts w:hint="eastAsia"/>
        </w:rPr>
        <w:t>.</w:t>
      </w:r>
    </w:p>
    <w:p w14:paraId="5F0DEAC0" w14:textId="4010EB38" w:rsidR="00B54BD1" w:rsidRDefault="000940BF" w:rsidP="00B54BD1">
      <w:pPr>
        <w:ind w:firstLineChars="100" w:firstLine="210"/>
      </w:pPr>
      <w:r>
        <w:rPr>
          <w:rFonts w:hint="eastAsia"/>
        </w:rPr>
        <w:t>また</w:t>
      </w:r>
      <w:r w:rsidR="00A652F2">
        <w:rPr>
          <w:rFonts w:hint="eastAsia"/>
        </w:rPr>
        <w:t>産業連関表の三角化を行い</w:t>
      </w:r>
      <w:r w:rsidR="006E06B5">
        <w:rPr>
          <w:rFonts w:hint="eastAsia"/>
        </w:rPr>
        <w:t xml:space="preserve">, </w:t>
      </w:r>
      <w:r w:rsidR="002E5DD6">
        <w:rPr>
          <w:rFonts w:hint="eastAsia"/>
        </w:rPr>
        <w:t>3D</w:t>
      </w:r>
      <w:r w:rsidR="002E5DD6">
        <w:rPr>
          <w:rFonts w:hint="eastAsia"/>
        </w:rPr>
        <w:t>グラフを用いて</w:t>
      </w:r>
      <w:r w:rsidR="00B54BD1">
        <w:rPr>
          <w:rFonts w:hint="eastAsia"/>
        </w:rPr>
        <w:t>サプライチェーン構造の可視化を行う</w:t>
      </w:r>
      <w:r w:rsidR="00B54BD1">
        <w:rPr>
          <w:rFonts w:hint="eastAsia"/>
        </w:rPr>
        <w:t>.</w:t>
      </w:r>
    </w:p>
    <w:p w14:paraId="23E522FD" w14:textId="12A84F3C" w:rsidR="003C3C0E" w:rsidRDefault="003C3C0E" w:rsidP="003C3C0E">
      <w:pPr>
        <w:pStyle w:val="1"/>
        <w:spacing w:before="180"/>
      </w:pPr>
      <w:r>
        <w:rPr>
          <w:rFonts w:hint="eastAsia"/>
        </w:rPr>
        <w:t>5</w:t>
      </w:r>
      <w:r w:rsidRPr="00B97961">
        <w:rPr>
          <w:rFonts w:hint="eastAsia"/>
        </w:rPr>
        <w:t>．</w:t>
      </w:r>
      <w:r>
        <w:rPr>
          <w:rFonts w:hint="eastAsia"/>
        </w:rPr>
        <w:t>実験結果並びに考察</w:t>
      </w:r>
    </w:p>
    <w:p w14:paraId="254E79B9" w14:textId="28072533" w:rsidR="006B4151" w:rsidRDefault="00211828" w:rsidP="004F1A92">
      <w:r>
        <w:rPr>
          <w:rFonts w:hint="eastAsia"/>
          <w:noProof/>
          <w:lang w:val="ja-JP"/>
        </w:rPr>
        <w:drawing>
          <wp:inline distT="0" distB="0" distL="0" distR="0" wp14:anchorId="13132B37" wp14:editId="2F694646">
            <wp:extent cx="1359673" cy="1266392"/>
            <wp:effectExtent l="0" t="0" r="0" b="0"/>
            <wp:docPr id="364212074"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2074" name="図 3" descr="テーブル&#10;&#10;AI によって生成されたコンテンツは間違っている可能性があります。"/>
                    <pic:cNvPicPr/>
                  </pic:nvPicPr>
                  <pic:blipFill>
                    <a:blip r:embed="rId11"/>
                    <a:stretch>
                      <a:fillRect/>
                    </a:stretch>
                  </pic:blipFill>
                  <pic:spPr>
                    <a:xfrm>
                      <a:off x="0" y="0"/>
                      <a:ext cx="1446653" cy="1347405"/>
                    </a:xfrm>
                    <a:prstGeom prst="rect">
                      <a:avLst/>
                    </a:prstGeom>
                  </pic:spPr>
                </pic:pic>
              </a:graphicData>
            </a:graphic>
          </wp:inline>
        </w:drawing>
      </w:r>
      <w:r w:rsidR="00740259">
        <w:rPr>
          <w:noProof/>
        </w:rPr>
        <w:drawing>
          <wp:inline distT="0" distB="0" distL="0" distR="0" wp14:anchorId="41334738" wp14:editId="7EF51685">
            <wp:extent cx="1534219" cy="1300389"/>
            <wp:effectExtent l="0" t="0" r="8890" b="0"/>
            <wp:docPr id="206016122" name="図 4"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122" name="図 4" descr="グラフ&#10;&#10;AI によって生成されたコンテンツは間違っている可能性があります。"/>
                    <pic:cNvPicPr/>
                  </pic:nvPicPr>
                  <pic:blipFill>
                    <a:blip r:embed="rId12"/>
                    <a:stretch>
                      <a:fillRect/>
                    </a:stretch>
                  </pic:blipFill>
                  <pic:spPr>
                    <a:xfrm>
                      <a:off x="0" y="0"/>
                      <a:ext cx="1574530" cy="1334556"/>
                    </a:xfrm>
                    <a:prstGeom prst="rect">
                      <a:avLst/>
                    </a:prstGeom>
                  </pic:spPr>
                </pic:pic>
              </a:graphicData>
            </a:graphic>
          </wp:inline>
        </w:drawing>
      </w:r>
      <w:r w:rsidR="001E0E1F">
        <w:rPr>
          <w:rFonts w:hint="eastAsia"/>
        </w:rPr>
        <w:t xml:space="preserve">　　　</w:t>
      </w:r>
    </w:p>
    <w:p w14:paraId="7A3BF93E" w14:textId="56D5E764" w:rsidR="004F1A92" w:rsidRDefault="00D21EFD" w:rsidP="004F1A92">
      <w:r>
        <w:rPr>
          <w:rFonts w:hint="eastAsia"/>
        </w:rPr>
        <w:t>図</w:t>
      </w:r>
      <w:r>
        <w:rPr>
          <w:rFonts w:hint="eastAsia"/>
        </w:rPr>
        <w:t xml:space="preserve">1 </w:t>
      </w:r>
      <w:r w:rsidR="006921E7">
        <w:rPr>
          <w:rFonts w:hint="eastAsia"/>
        </w:rPr>
        <w:t>導出した産業の順列と</w:t>
      </w:r>
      <w:r w:rsidR="006B4151">
        <w:rPr>
          <w:rFonts w:hint="eastAsia"/>
        </w:rPr>
        <w:t>3D</w:t>
      </w:r>
      <w:r w:rsidR="006B4151">
        <w:rPr>
          <w:rFonts w:hint="eastAsia"/>
        </w:rPr>
        <w:t>グラフ</w:t>
      </w:r>
      <w:r w:rsidR="001E0E1F">
        <w:rPr>
          <w:rFonts w:hint="eastAsia"/>
        </w:rPr>
        <w:t>での</w:t>
      </w:r>
      <w:r w:rsidR="006B4151">
        <w:rPr>
          <w:rFonts w:hint="eastAsia"/>
        </w:rPr>
        <w:t>可視化</w:t>
      </w:r>
    </w:p>
    <w:p w14:paraId="46D023D6" w14:textId="75E59E94" w:rsidR="004F1A92" w:rsidRPr="004F1A92" w:rsidRDefault="00594006" w:rsidP="004F1A92">
      <w:r>
        <w:rPr>
          <w:rFonts w:hint="eastAsia"/>
        </w:rPr>
        <w:t xml:space="preserve">　産業連関表の三角化によって</w:t>
      </w:r>
      <w:r w:rsidR="00C729D7">
        <w:rPr>
          <w:rFonts w:hint="eastAsia"/>
        </w:rPr>
        <w:t>導出した</w:t>
      </w:r>
      <w:r w:rsidR="00A4732B">
        <w:rPr>
          <w:rFonts w:hint="eastAsia"/>
        </w:rPr>
        <w:t>37</w:t>
      </w:r>
      <w:r w:rsidR="00A4732B">
        <w:rPr>
          <w:rFonts w:hint="eastAsia"/>
        </w:rPr>
        <w:t>の</w:t>
      </w:r>
      <w:r w:rsidR="00C729D7">
        <w:rPr>
          <w:rFonts w:hint="eastAsia"/>
        </w:rPr>
        <w:t>産業</w:t>
      </w:r>
      <w:r w:rsidR="00A4732B">
        <w:rPr>
          <w:rFonts w:hint="eastAsia"/>
        </w:rPr>
        <w:t>部門の順列と</w:t>
      </w:r>
      <w:r w:rsidR="008E7328">
        <w:rPr>
          <w:rFonts w:hint="eastAsia"/>
        </w:rPr>
        <w:t>作成した</w:t>
      </w:r>
      <w:r w:rsidR="008E7328">
        <w:rPr>
          <w:rFonts w:hint="eastAsia"/>
        </w:rPr>
        <w:t>3D</w:t>
      </w:r>
      <w:r w:rsidR="008E7328">
        <w:rPr>
          <w:rFonts w:hint="eastAsia"/>
        </w:rPr>
        <w:t>グラフを図</w:t>
      </w:r>
      <w:r w:rsidR="008E7328">
        <w:rPr>
          <w:rFonts w:hint="eastAsia"/>
        </w:rPr>
        <w:t>1</w:t>
      </w:r>
      <w:r w:rsidR="008E7328">
        <w:rPr>
          <w:rFonts w:hint="eastAsia"/>
        </w:rPr>
        <w:t>に示す</w:t>
      </w:r>
      <w:r w:rsidR="008E7328">
        <w:rPr>
          <w:rFonts w:hint="eastAsia"/>
        </w:rPr>
        <w:t>.</w:t>
      </w:r>
      <w:r w:rsidR="00FB643A">
        <w:rPr>
          <w:rFonts w:hint="eastAsia"/>
        </w:rPr>
        <w:t xml:space="preserve"> </w:t>
      </w:r>
    </w:p>
    <w:p w14:paraId="05F21BCC" w14:textId="597B99F6" w:rsidR="004F1A92" w:rsidRDefault="004F1A92" w:rsidP="004F1A92">
      <w:pPr>
        <w:pStyle w:val="1"/>
        <w:spacing w:before="180"/>
      </w:pPr>
      <w:r>
        <w:rPr>
          <w:rFonts w:hint="eastAsia"/>
        </w:rPr>
        <w:t>6</w:t>
      </w:r>
      <w:r w:rsidRPr="00B97961">
        <w:rPr>
          <w:rFonts w:hint="eastAsia"/>
        </w:rPr>
        <w:t>．</w:t>
      </w:r>
      <w:r>
        <w:rPr>
          <w:rFonts w:hint="eastAsia"/>
        </w:rPr>
        <w:t>おわりに</w:t>
      </w:r>
    </w:p>
    <w:p w14:paraId="08EDAC50" w14:textId="41324194" w:rsidR="00E27D66" w:rsidRPr="00A84ECF" w:rsidRDefault="00702F77" w:rsidP="006253EF">
      <w:r>
        <w:rPr>
          <w:rFonts w:hint="eastAsia"/>
          <w:b/>
          <w:bCs/>
        </w:rPr>
        <w:t xml:space="preserve">　</w:t>
      </w:r>
      <w:r w:rsidR="00FA017D">
        <w:rPr>
          <w:rFonts w:hint="eastAsia"/>
        </w:rPr>
        <w:t>産業連関表を活用した為替変動による波及効果の分析</w:t>
      </w:r>
      <w:r w:rsidR="00FA017D">
        <w:rPr>
          <w:rFonts w:hint="eastAsia"/>
        </w:rPr>
        <w:t xml:space="preserve">, </w:t>
      </w:r>
      <w:r w:rsidR="00FA017D">
        <w:rPr>
          <w:rFonts w:hint="eastAsia"/>
        </w:rPr>
        <w:t>金融経済データとの相関分析</w:t>
      </w:r>
      <w:r w:rsidR="00FA017D">
        <w:rPr>
          <w:rFonts w:hint="eastAsia"/>
        </w:rPr>
        <w:t xml:space="preserve">, </w:t>
      </w:r>
      <w:r w:rsidR="00FA017D">
        <w:rPr>
          <w:rFonts w:hint="eastAsia"/>
        </w:rPr>
        <w:t>また</w:t>
      </w:r>
      <w:r w:rsidR="00FA017D">
        <w:rPr>
          <w:rFonts w:hint="eastAsia"/>
        </w:rPr>
        <w:t>3D</w:t>
      </w:r>
      <w:r w:rsidR="00FA017D">
        <w:rPr>
          <w:rFonts w:hint="eastAsia"/>
        </w:rPr>
        <w:t>グラフによるサプライチェーン構造の可視化を</w:t>
      </w:r>
      <w:r w:rsidR="003A3790">
        <w:rPr>
          <w:rFonts w:hint="eastAsia"/>
        </w:rPr>
        <w:t>行った</w:t>
      </w:r>
      <w:r w:rsidR="003A3790">
        <w:rPr>
          <w:rFonts w:hint="eastAsia"/>
        </w:rPr>
        <w:t>.</w:t>
      </w:r>
      <w:r w:rsidR="00EC537A">
        <w:rPr>
          <w:rFonts w:hint="eastAsia"/>
        </w:rPr>
        <w:t>今後の課題として</w:t>
      </w:r>
      <w:r w:rsidR="00B71ECE">
        <w:rPr>
          <w:rFonts w:hint="eastAsia"/>
        </w:rPr>
        <w:t xml:space="preserve">, </w:t>
      </w:r>
      <w:r w:rsidR="00A90887">
        <w:rPr>
          <w:rFonts w:hint="eastAsia"/>
        </w:rPr>
        <w:t>為替変動が各産業に</w:t>
      </w:r>
      <w:r w:rsidR="00B71ECE">
        <w:rPr>
          <w:rFonts w:hint="eastAsia"/>
        </w:rPr>
        <w:t>与える影響について</w:t>
      </w:r>
      <w:r w:rsidR="00311C20">
        <w:rPr>
          <w:rFonts w:hint="eastAsia"/>
        </w:rPr>
        <w:t>ラグを考慮した分析を行うことが</w:t>
      </w:r>
      <w:r w:rsidR="007146CD">
        <w:rPr>
          <w:rFonts w:hint="eastAsia"/>
        </w:rPr>
        <w:t>挙げられる</w:t>
      </w:r>
      <w:r w:rsidR="007146CD">
        <w:rPr>
          <w:rFonts w:hint="eastAsia"/>
        </w:rPr>
        <w:t>.</w:t>
      </w:r>
    </w:p>
    <w:p w14:paraId="686732DD" w14:textId="64C39EFF" w:rsidR="00E27D66" w:rsidRDefault="00E27D66" w:rsidP="00E27D66">
      <w:pPr>
        <w:pStyle w:val="1"/>
        <w:spacing w:before="180"/>
      </w:pPr>
      <w:r>
        <w:rPr>
          <w:rFonts w:hint="eastAsia"/>
        </w:rPr>
        <w:t>参考文献</w:t>
      </w:r>
    </w:p>
    <w:p w14:paraId="2CCED7E6" w14:textId="78E0E3C7" w:rsidR="00C02C21" w:rsidRPr="007B2C26" w:rsidRDefault="00AF2795" w:rsidP="00777DDE">
      <w:pPr>
        <w:rPr>
          <w:rFonts w:hint="eastAsia"/>
        </w:rPr>
      </w:pPr>
      <w:r>
        <w:rPr>
          <w:rFonts w:hint="eastAsia"/>
        </w:rPr>
        <w:t xml:space="preserve">[1] </w:t>
      </w:r>
      <w:r w:rsidRPr="00AF2795">
        <w:t>総務相</w:t>
      </w:r>
      <w:r w:rsidRPr="00AF2795">
        <w:t xml:space="preserve">, </w:t>
      </w:r>
      <w:r w:rsidR="007B2C26">
        <w:t>“</w:t>
      </w:r>
      <w:r w:rsidRPr="00AF2795">
        <w:t>産業連関表とは</w:t>
      </w:r>
      <w:r w:rsidR="007B2C26">
        <w:t>”</w:t>
      </w:r>
    </w:p>
    <w:p w14:paraId="6BA65DBE" w14:textId="3F9C7134" w:rsidR="00E27D66" w:rsidRPr="003C3C0E" w:rsidRDefault="00777DDE" w:rsidP="003C3C0E">
      <w:pPr>
        <w:rPr>
          <w:b/>
          <w:bCs/>
        </w:rPr>
      </w:pPr>
      <w:r>
        <w:rPr>
          <w:rFonts w:hint="eastAsia"/>
        </w:rPr>
        <w:t xml:space="preserve">[2] </w:t>
      </w:r>
      <w:r w:rsidR="00454F15">
        <w:t>日本経済研究センター</w:t>
      </w:r>
      <w:r w:rsidR="00454F15">
        <w:t xml:space="preserve"> </w:t>
      </w:r>
      <w:r w:rsidR="00454F15">
        <w:t>小野寺敬</w:t>
      </w:r>
      <w:r w:rsidR="00454F15">
        <w:t xml:space="preserve">, </w:t>
      </w:r>
      <w:r w:rsidR="00454F15">
        <w:t>落合勝昭</w:t>
      </w:r>
      <w:r w:rsidR="00454F15">
        <w:t xml:space="preserve">, </w:t>
      </w:r>
      <w:r w:rsidR="00454F15">
        <w:t>田原健吾</w:t>
      </w:r>
      <w:r w:rsidR="00454F15">
        <w:t xml:space="preserve">, </w:t>
      </w:r>
      <w:r w:rsidR="00E636D6">
        <w:t>“</w:t>
      </w:r>
      <w:r w:rsidR="00454F15">
        <w:t>円安メリット薄れる国内産業</w:t>
      </w:r>
      <w:r>
        <w:rPr>
          <w:rFonts w:hint="eastAsia"/>
        </w:rPr>
        <w:t>-</w:t>
      </w:r>
      <w:r w:rsidR="00454F15">
        <w:t>原発停止や海外現地生産が背景に</w:t>
      </w:r>
      <w:r>
        <w:rPr>
          <w:rFonts w:hint="eastAsia"/>
        </w:rPr>
        <w:t>-</w:t>
      </w:r>
      <w:r w:rsidR="00E636D6">
        <w:t>“</w:t>
      </w:r>
      <w:r w:rsidR="00454F15">
        <w:t>, 2019</w:t>
      </w:r>
      <w:r w:rsidR="00454F15">
        <w:t>年</w:t>
      </w:r>
      <w:r w:rsidR="00454F15">
        <w:t>11</w:t>
      </w:r>
      <w:r w:rsidR="00454F15">
        <w:t>月</w:t>
      </w:r>
    </w:p>
    <w:sectPr w:rsidR="00E27D66" w:rsidRPr="003C3C0E" w:rsidSect="00CB57F8">
      <w:pgSz w:w="11906" w:h="16838" w:code="9"/>
      <w:pgMar w:top="1134" w:right="851" w:bottom="1134" w:left="1418"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A90A6" w14:textId="77777777" w:rsidR="00F91A77" w:rsidRDefault="00F91A77" w:rsidP="00137A41">
      <w:r>
        <w:separator/>
      </w:r>
    </w:p>
  </w:endnote>
  <w:endnote w:type="continuationSeparator" w:id="0">
    <w:p w14:paraId="242FE107" w14:textId="77777777" w:rsidR="00F91A77" w:rsidRDefault="00F91A77" w:rsidP="0013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FC396" w14:textId="77777777" w:rsidR="00F91A77" w:rsidRDefault="00F91A77" w:rsidP="00137A41">
      <w:r>
        <w:separator/>
      </w:r>
    </w:p>
  </w:footnote>
  <w:footnote w:type="continuationSeparator" w:id="0">
    <w:p w14:paraId="01979C50" w14:textId="77777777" w:rsidR="00F91A77" w:rsidRDefault="00F91A77" w:rsidP="0013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D36"/>
    <w:multiLevelType w:val="hybridMultilevel"/>
    <w:tmpl w:val="00621230"/>
    <w:lvl w:ilvl="0" w:tplc="08C0EB72">
      <w:start w:val="1"/>
      <w:numFmt w:val="bullet"/>
      <w:lvlText w:val=""/>
      <w:lvlJc w:val="left"/>
      <w:pPr>
        <w:ind w:left="1608" w:hanging="420"/>
      </w:pPr>
      <w:rPr>
        <w:rFonts w:ascii="Symbol" w:hAnsi="Symbol" w:hint="default"/>
        <w:color w:val="auto"/>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 w15:restartNumberingAfterBreak="0">
    <w:nsid w:val="03341C73"/>
    <w:multiLevelType w:val="hybridMultilevel"/>
    <w:tmpl w:val="26501458"/>
    <w:lvl w:ilvl="0" w:tplc="08C0EB72">
      <w:start w:val="1"/>
      <w:numFmt w:val="bullet"/>
      <w:lvlText w:val=""/>
      <w:lvlJc w:val="left"/>
      <w:pPr>
        <w:ind w:left="1608" w:hanging="420"/>
      </w:pPr>
      <w:rPr>
        <w:rFonts w:ascii="Symbol" w:hAnsi="Symbol" w:hint="default"/>
        <w:color w:val="auto"/>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2" w15:restartNumberingAfterBreak="0">
    <w:nsid w:val="1655005F"/>
    <w:multiLevelType w:val="hybridMultilevel"/>
    <w:tmpl w:val="ECD2D63C"/>
    <w:lvl w:ilvl="0" w:tplc="0409000F">
      <w:start w:val="1"/>
      <w:numFmt w:val="decimal"/>
      <w:lvlText w:val="%1."/>
      <w:lvlJc w:val="left"/>
      <w:pPr>
        <w:ind w:left="1188" w:hanging="480"/>
      </w:pPr>
    </w:lvl>
    <w:lvl w:ilvl="1" w:tplc="04090001">
      <w:start w:val="1"/>
      <w:numFmt w:val="bullet"/>
      <w:lvlText w:val=""/>
      <w:lvlJc w:val="left"/>
      <w:pPr>
        <w:ind w:left="1668" w:hanging="480"/>
      </w:pPr>
      <w:rPr>
        <w:rFonts w:ascii="Wingdings" w:hAnsi="Wingdings" w:hint="default"/>
      </w:rPr>
    </w:lvl>
    <w:lvl w:ilvl="2" w:tplc="04090011">
      <w:start w:val="1"/>
      <w:numFmt w:val="decimalEnclosedCircle"/>
      <w:lvlText w:val="%3"/>
      <w:lvlJc w:val="left"/>
      <w:pPr>
        <w:ind w:left="2148" w:hanging="480"/>
      </w:pPr>
    </w:lvl>
    <w:lvl w:ilvl="3" w:tplc="0409000F" w:tentative="1">
      <w:start w:val="1"/>
      <w:numFmt w:val="decimal"/>
      <w:lvlText w:val="%4."/>
      <w:lvlJc w:val="left"/>
      <w:pPr>
        <w:ind w:left="2628" w:hanging="480"/>
      </w:pPr>
    </w:lvl>
    <w:lvl w:ilvl="4" w:tplc="04090017" w:tentative="1">
      <w:start w:val="1"/>
      <w:numFmt w:val="aiueoFullWidth"/>
      <w:lvlText w:val="(%5)"/>
      <w:lvlJc w:val="left"/>
      <w:pPr>
        <w:ind w:left="3108" w:hanging="480"/>
      </w:pPr>
    </w:lvl>
    <w:lvl w:ilvl="5" w:tplc="04090011" w:tentative="1">
      <w:start w:val="1"/>
      <w:numFmt w:val="decimalEnclosedCircle"/>
      <w:lvlText w:val="%6"/>
      <w:lvlJc w:val="left"/>
      <w:pPr>
        <w:ind w:left="3588" w:hanging="480"/>
      </w:pPr>
    </w:lvl>
    <w:lvl w:ilvl="6" w:tplc="0409000F" w:tentative="1">
      <w:start w:val="1"/>
      <w:numFmt w:val="decimal"/>
      <w:lvlText w:val="%7."/>
      <w:lvlJc w:val="left"/>
      <w:pPr>
        <w:ind w:left="4068" w:hanging="480"/>
      </w:pPr>
    </w:lvl>
    <w:lvl w:ilvl="7" w:tplc="04090017" w:tentative="1">
      <w:start w:val="1"/>
      <w:numFmt w:val="aiueoFullWidth"/>
      <w:lvlText w:val="(%8)"/>
      <w:lvlJc w:val="left"/>
      <w:pPr>
        <w:ind w:left="4548" w:hanging="480"/>
      </w:pPr>
    </w:lvl>
    <w:lvl w:ilvl="8" w:tplc="04090011" w:tentative="1">
      <w:start w:val="1"/>
      <w:numFmt w:val="decimalEnclosedCircle"/>
      <w:lvlText w:val="%9"/>
      <w:lvlJc w:val="left"/>
      <w:pPr>
        <w:ind w:left="5028" w:hanging="480"/>
      </w:pPr>
    </w:lvl>
  </w:abstractNum>
  <w:abstractNum w:abstractNumId="3" w15:restartNumberingAfterBreak="0">
    <w:nsid w:val="17FB3DB6"/>
    <w:multiLevelType w:val="hybridMultilevel"/>
    <w:tmpl w:val="902C4CCC"/>
    <w:lvl w:ilvl="0" w:tplc="2FF4E93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C3D1578"/>
    <w:multiLevelType w:val="multilevel"/>
    <w:tmpl w:val="CB10AF90"/>
    <w:lvl w:ilvl="0">
      <w:start w:val="1"/>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28477416"/>
    <w:multiLevelType w:val="hybridMultilevel"/>
    <w:tmpl w:val="AC6C2BF0"/>
    <w:lvl w:ilvl="0" w:tplc="805258D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57C86482"/>
    <w:multiLevelType w:val="hybridMultilevel"/>
    <w:tmpl w:val="0B063DFE"/>
    <w:lvl w:ilvl="0" w:tplc="D8A4ABE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5DE84B79"/>
    <w:multiLevelType w:val="hybridMultilevel"/>
    <w:tmpl w:val="9A10DA56"/>
    <w:lvl w:ilvl="0" w:tplc="B274810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66261652"/>
    <w:multiLevelType w:val="hybridMultilevel"/>
    <w:tmpl w:val="CB10AF90"/>
    <w:lvl w:ilvl="0" w:tplc="C5167D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633016A"/>
    <w:multiLevelType w:val="hybridMultilevel"/>
    <w:tmpl w:val="DE62FCFA"/>
    <w:lvl w:ilvl="0" w:tplc="08C0EB72">
      <w:start w:val="1"/>
      <w:numFmt w:val="bullet"/>
      <w:lvlText w:val=""/>
      <w:lvlJc w:val="left"/>
      <w:pPr>
        <w:ind w:left="1608" w:hanging="420"/>
      </w:pPr>
      <w:rPr>
        <w:rFonts w:ascii="Symbol" w:hAnsi="Symbol" w:hint="default"/>
        <w:color w:val="auto"/>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0" w15:restartNumberingAfterBreak="0">
    <w:nsid w:val="68735717"/>
    <w:multiLevelType w:val="hybridMultilevel"/>
    <w:tmpl w:val="9AB249AE"/>
    <w:lvl w:ilvl="0" w:tplc="04090001">
      <w:start w:val="1"/>
      <w:numFmt w:val="bullet"/>
      <w:lvlText w:val=""/>
      <w:lvlJc w:val="left"/>
      <w:pPr>
        <w:ind w:left="1668" w:hanging="480"/>
      </w:pPr>
      <w:rPr>
        <w:rFonts w:ascii="Wingdings" w:hAnsi="Wingdings" w:hint="default"/>
      </w:rPr>
    </w:lvl>
    <w:lvl w:ilvl="1" w:tplc="04090001">
      <w:start w:val="1"/>
      <w:numFmt w:val="bullet"/>
      <w:lvlText w:val=""/>
      <w:lvlJc w:val="left"/>
      <w:pPr>
        <w:ind w:left="2088" w:hanging="420"/>
      </w:pPr>
      <w:rPr>
        <w:rFonts w:ascii="Wingdings" w:hAnsi="Wingdings" w:hint="default"/>
      </w:rPr>
    </w:lvl>
    <w:lvl w:ilvl="2" w:tplc="04090011" w:tentative="1">
      <w:start w:val="1"/>
      <w:numFmt w:val="decimalEnclosedCircle"/>
      <w:lvlText w:val="%3"/>
      <w:lvlJc w:val="left"/>
      <w:pPr>
        <w:ind w:left="2628" w:hanging="480"/>
      </w:pPr>
    </w:lvl>
    <w:lvl w:ilvl="3" w:tplc="0409000F" w:tentative="1">
      <w:start w:val="1"/>
      <w:numFmt w:val="decimal"/>
      <w:lvlText w:val="%4."/>
      <w:lvlJc w:val="left"/>
      <w:pPr>
        <w:ind w:left="3108" w:hanging="480"/>
      </w:pPr>
    </w:lvl>
    <w:lvl w:ilvl="4" w:tplc="04090017" w:tentative="1">
      <w:start w:val="1"/>
      <w:numFmt w:val="aiueoFullWidth"/>
      <w:lvlText w:val="(%5)"/>
      <w:lvlJc w:val="left"/>
      <w:pPr>
        <w:ind w:left="3588" w:hanging="480"/>
      </w:pPr>
    </w:lvl>
    <w:lvl w:ilvl="5" w:tplc="04090011" w:tentative="1">
      <w:start w:val="1"/>
      <w:numFmt w:val="decimalEnclosedCircle"/>
      <w:lvlText w:val="%6"/>
      <w:lvlJc w:val="left"/>
      <w:pPr>
        <w:ind w:left="4068" w:hanging="480"/>
      </w:pPr>
    </w:lvl>
    <w:lvl w:ilvl="6" w:tplc="0409000F" w:tentative="1">
      <w:start w:val="1"/>
      <w:numFmt w:val="decimal"/>
      <w:lvlText w:val="%7."/>
      <w:lvlJc w:val="left"/>
      <w:pPr>
        <w:ind w:left="4548" w:hanging="480"/>
      </w:pPr>
    </w:lvl>
    <w:lvl w:ilvl="7" w:tplc="04090017" w:tentative="1">
      <w:start w:val="1"/>
      <w:numFmt w:val="aiueoFullWidth"/>
      <w:lvlText w:val="(%8)"/>
      <w:lvlJc w:val="left"/>
      <w:pPr>
        <w:ind w:left="5028" w:hanging="480"/>
      </w:pPr>
    </w:lvl>
    <w:lvl w:ilvl="8" w:tplc="04090011" w:tentative="1">
      <w:start w:val="1"/>
      <w:numFmt w:val="decimalEnclosedCircle"/>
      <w:lvlText w:val="%9"/>
      <w:lvlJc w:val="left"/>
      <w:pPr>
        <w:ind w:left="5508" w:hanging="480"/>
      </w:pPr>
    </w:lvl>
  </w:abstractNum>
  <w:abstractNum w:abstractNumId="11" w15:restartNumberingAfterBreak="0">
    <w:nsid w:val="6F8929D5"/>
    <w:multiLevelType w:val="hybridMultilevel"/>
    <w:tmpl w:val="35A67280"/>
    <w:lvl w:ilvl="0" w:tplc="08C0EB72">
      <w:start w:val="1"/>
      <w:numFmt w:val="bullet"/>
      <w:lvlText w:val=""/>
      <w:lvlJc w:val="left"/>
      <w:pPr>
        <w:ind w:left="1608" w:hanging="420"/>
      </w:pPr>
      <w:rPr>
        <w:rFonts w:ascii="Symbol" w:hAnsi="Symbol" w:hint="default"/>
        <w:color w:val="auto"/>
      </w:rPr>
    </w:lvl>
    <w:lvl w:ilvl="1" w:tplc="0409000B">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2" w15:restartNumberingAfterBreak="0">
    <w:nsid w:val="7CD251B7"/>
    <w:multiLevelType w:val="hybridMultilevel"/>
    <w:tmpl w:val="0F4C5AFA"/>
    <w:lvl w:ilvl="0" w:tplc="A916501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794789982">
    <w:abstractNumId w:val="3"/>
  </w:num>
  <w:num w:numId="2" w16cid:durableId="652374457">
    <w:abstractNumId w:val="7"/>
  </w:num>
  <w:num w:numId="3" w16cid:durableId="1518232943">
    <w:abstractNumId w:val="5"/>
  </w:num>
  <w:num w:numId="4" w16cid:durableId="1780486986">
    <w:abstractNumId w:val="12"/>
  </w:num>
  <w:num w:numId="5" w16cid:durableId="1641307506">
    <w:abstractNumId w:val="6"/>
  </w:num>
  <w:num w:numId="6" w16cid:durableId="1608274831">
    <w:abstractNumId w:val="8"/>
  </w:num>
  <w:num w:numId="7" w16cid:durableId="2072387137">
    <w:abstractNumId w:val="4"/>
  </w:num>
  <w:num w:numId="8" w16cid:durableId="843740609">
    <w:abstractNumId w:val="2"/>
  </w:num>
  <w:num w:numId="9" w16cid:durableId="310250604">
    <w:abstractNumId w:val="10"/>
  </w:num>
  <w:num w:numId="10" w16cid:durableId="1105006169">
    <w:abstractNumId w:val="11"/>
  </w:num>
  <w:num w:numId="11" w16cid:durableId="1603874201">
    <w:abstractNumId w:val="0"/>
  </w:num>
  <w:num w:numId="12" w16cid:durableId="2085684434">
    <w:abstractNumId w:val="1"/>
  </w:num>
  <w:num w:numId="13" w16cid:durableId="1276015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F3"/>
    <w:rsid w:val="00027782"/>
    <w:rsid w:val="00082312"/>
    <w:rsid w:val="00082BF2"/>
    <w:rsid w:val="00085C32"/>
    <w:rsid w:val="000940BF"/>
    <w:rsid w:val="000A382C"/>
    <w:rsid w:val="000D1D08"/>
    <w:rsid w:val="000D2CE4"/>
    <w:rsid w:val="000D3C2D"/>
    <w:rsid w:val="000E366F"/>
    <w:rsid w:val="00125B11"/>
    <w:rsid w:val="00132FDA"/>
    <w:rsid w:val="00134DAA"/>
    <w:rsid w:val="00137A41"/>
    <w:rsid w:val="00151FB2"/>
    <w:rsid w:val="0016286B"/>
    <w:rsid w:val="0016726E"/>
    <w:rsid w:val="0018700E"/>
    <w:rsid w:val="001B0753"/>
    <w:rsid w:val="001B0C3A"/>
    <w:rsid w:val="001C0BE5"/>
    <w:rsid w:val="001E0E1F"/>
    <w:rsid w:val="001E3439"/>
    <w:rsid w:val="001F6C4E"/>
    <w:rsid w:val="00211828"/>
    <w:rsid w:val="002135F8"/>
    <w:rsid w:val="00233995"/>
    <w:rsid w:val="0024149A"/>
    <w:rsid w:val="002579DC"/>
    <w:rsid w:val="002772F9"/>
    <w:rsid w:val="00287ABC"/>
    <w:rsid w:val="002A09C5"/>
    <w:rsid w:val="002D3A46"/>
    <w:rsid w:val="002E28D2"/>
    <w:rsid w:val="002E52CD"/>
    <w:rsid w:val="002E5DD6"/>
    <w:rsid w:val="002F33DA"/>
    <w:rsid w:val="00301C1A"/>
    <w:rsid w:val="00305D1E"/>
    <w:rsid w:val="00311C20"/>
    <w:rsid w:val="003121A6"/>
    <w:rsid w:val="00327DEA"/>
    <w:rsid w:val="003305B1"/>
    <w:rsid w:val="00331C3B"/>
    <w:rsid w:val="00341C5B"/>
    <w:rsid w:val="003445BF"/>
    <w:rsid w:val="00353A79"/>
    <w:rsid w:val="00363102"/>
    <w:rsid w:val="003A3790"/>
    <w:rsid w:val="003B377F"/>
    <w:rsid w:val="003B565C"/>
    <w:rsid w:val="003C3C0E"/>
    <w:rsid w:val="003C70C5"/>
    <w:rsid w:val="003E5E28"/>
    <w:rsid w:val="00401A9F"/>
    <w:rsid w:val="00436F14"/>
    <w:rsid w:val="00444A2D"/>
    <w:rsid w:val="00452878"/>
    <w:rsid w:val="00454F15"/>
    <w:rsid w:val="00457A40"/>
    <w:rsid w:val="00463F9E"/>
    <w:rsid w:val="00464C01"/>
    <w:rsid w:val="00476E77"/>
    <w:rsid w:val="00490084"/>
    <w:rsid w:val="0049642F"/>
    <w:rsid w:val="004B0876"/>
    <w:rsid w:val="004C44CC"/>
    <w:rsid w:val="004C6BB7"/>
    <w:rsid w:val="004D5171"/>
    <w:rsid w:val="004D6718"/>
    <w:rsid w:val="004F1A92"/>
    <w:rsid w:val="00501F14"/>
    <w:rsid w:val="005208D2"/>
    <w:rsid w:val="00564DAA"/>
    <w:rsid w:val="00565DD5"/>
    <w:rsid w:val="00580FCD"/>
    <w:rsid w:val="005900CD"/>
    <w:rsid w:val="00594006"/>
    <w:rsid w:val="005A38A1"/>
    <w:rsid w:val="005D108B"/>
    <w:rsid w:val="005E0214"/>
    <w:rsid w:val="005E4260"/>
    <w:rsid w:val="005F5968"/>
    <w:rsid w:val="006253EF"/>
    <w:rsid w:val="00643CD3"/>
    <w:rsid w:val="00650455"/>
    <w:rsid w:val="006625B4"/>
    <w:rsid w:val="0066405E"/>
    <w:rsid w:val="006716F9"/>
    <w:rsid w:val="00673EA7"/>
    <w:rsid w:val="00682249"/>
    <w:rsid w:val="0068600D"/>
    <w:rsid w:val="00686795"/>
    <w:rsid w:val="00687F04"/>
    <w:rsid w:val="006921E7"/>
    <w:rsid w:val="006B4151"/>
    <w:rsid w:val="006B42A8"/>
    <w:rsid w:val="006C0C48"/>
    <w:rsid w:val="006C4025"/>
    <w:rsid w:val="006C6D08"/>
    <w:rsid w:val="006D57A5"/>
    <w:rsid w:val="006D7BEA"/>
    <w:rsid w:val="006E06B5"/>
    <w:rsid w:val="006E6688"/>
    <w:rsid w:val="006E73F3"/>
    <w:rsid w:val="006F0C14"/>
    <w:rsid w:val="006F53E1"/>
    <w:rsid w:val="006F5FA3"/>
    <w:rsid w:val="007009E7"/>
    <w:rsid w:val="00702F77"/>
    <w:rsid w:val="00712A03"/>
    <w:rsid w:val="007146CD"/>
    <w:rsid w:val="00725C70"/>
    <w:rsid w:val="00740259"/>
    <w:rsid w:val="00755B3D"/>
    <w:rsid w:val="00764D80"/>
    <w:rsid w:val="007760F6"/>
    <w:rsid w:val="00777DDE"/>
    <w:rsid w:val="007A5384"/>
    <w:rsid w:val="007A65F9"/>
    <w:rsid w:val="007B2C26"/>
    <w:rsid w:val="007E029E"/>
    <w:rsid w:val="00800405"/>
    <w:rsid w:val="008207AB"/>
    <w:rsid w:val="00831B34"/>
    <w:rsid w:val="00833E2F"/>
    <w:rsid w:val="00844DFD"/>
    <w:rsid w:val="0084671A"/>
    <w:rsid w:val="00847C91"/>
    <w:rsid w:val="008626FC"/>
    <w:rsid w:val="008811AF"/>
    <w:rsid w:val="00890F2A"/>
    <w:rsid w:val="008A7AB7"/>
    <w:rsid w:val="008B3017"/>
    <w:rsid w:val="008D394B"/>
    <w:rsid w:val="008E6C70"/>
    <w:rsid w:val="008E7328"/>
    <w:rsid w:val="008F0308"/>
    <w:rsid w:val="008F42DC"/>
    <w:rsid w:val="00950A24"/>
    <w:rsid w:val="00975969"/>
    <w:rsid w:val="009B7341"/>
    <w:rsid w:val="009D7F59"/>
    <w:rsid w:val="009E7E3A"/>
    <w:rsid w:val="00A36CE3"/>
    <w:rsid w:val="00A37508"/>
    <w:rsid w:val="00A42BF6"/>
    <w:rsid w:val="00A43AB5"/>
    <w:rsid w:val="00A4732B"/>
    <w:rsid w:val="00A556B0"/>
    <w:rsid w:val="00A652F2"/>
    <w:rsid w:val="00A66C62"/>
    <w:rsid w:val="00A816D1"/>
    <w:rsid w:val="00A84ECF"/>
    <w:rsid w:val="00A90887"/>
    <w:rsid w:val="00AA3AC9"/>
    <w:rsid w:val="00AB42E9"/>
    <w:rsid w:val="00AB730C"/>
    <w:rsid w:val="00AC22C5"/>
    <w:rsid w:val="00AE1A8E"/>
    <w:rsid w:val="00AF2795"/>
    <w:rsid w:val="00B117BC"/>
    <w:rsid w:val="00B26E14"/>
    <w:rsid w:val="00B33F63"/>
    <w:rsid w:val="00B40839"/>
    <w:rsid w:val="00B54BD1"/>
    <w:rsid w:val="00B673B4"/>
    <w:rsid w:val="00B70026"/>
    <w:rsid w:val="00B71ECE"/>
    <w:rsid w:val="00B81103"/>
    <w:rsid w:val="00B9527B"/>
    <w:rsid w:val="00B97961"/>
    <w:rsid w:val="00BA488F"/>
    <w:rsid w:val="00BB449D"/>
    <w:rsid w:val="00BB6896"/>
    <w:rsid w:val="00BC20E9"/>
    <w:rsid w:val="00BD1CD5"/>
    <w:rsid w:val="00BD5A73"/>
    <w:rsid w:val="00BD73B6"/>
    <w:rsid w:val="00BE2912"/>
    <w:rsid w:val="00BE3197"/>
    <w:rsid w:val="00BF0F61"/>
    <w:rsid w:val="00BF698C"/>
    <w:rsid w:val="00C02C21"/>
    <w:rsid w:val="00C241A0"/>
    <w:rsid w:val="00C37865"/>
    <w:rsid w:val="00C37B13"/>
    <w:rsid w:val="00C466BC"/>
    <w:rsid w:val="00C4746F"/>
    <w:rsid w:val="00C56CA2"/>
    <w:rsid w:val="00C608B9"/>
    <w:rsid w:val="00C66D3E"/>
    <w:rsid w:val="00C71D3C"/>
    <w:rsid w:val="00C729D7"/>
    <w:rsid w:val="00CA30FE"/>
    <w:rsid w:val="00CB0C74"/>
    <w:rsid w:val="00CB57F8"/>
    <w:rsid w:val="00CB65F7"/>
    <w:rsid w:val="00CC713E"/>
    <w:rsid w:val="00CE691D"/>
    <w:rsid w:val="00D055AF"/>
    <w:rsid w:val="00D11537"/>
    <w:rsid w:val="00D143D5"/>
    <w:rsid w:val="00D21EFD"/>
    <w:rsid w:val="00D25830"/>
    <w:rsid w:val="00D2742C"/>
    <w:rsid w:val="00D302E1"/>
    <w:rsid w:val="00D30CE5"/>
    <w:rsid w:val="00D434BE"/>
    <w:rsid w:val="00D45A0C"/>
    <w:rsid w:val="00D8460F"/>
    <w:rsid w:val="00D8746F"/>
    <w:rsid w:val="00D96F8F"/>
    <w:rsid w:val="00DA037E"/>
    <w:rsid w:val="00DB7B88"/>
    <w:rsid w:val="00DC2032"/>
    <w:rsid w:val="00DD77ED"/>
    <w:rsid w:val="00DE5739"/>
    <w:rsid w:val="00DE6716"/>
    <w:rsid w:val="00DF67B9"/>
    <w:rsid w:val="00E0128D"/>
    <w:rsid w:val="00E06FEE"/>
    <w:rsid w:val="00E27D66"/>
    <w:rsid w:val="00E472D4"/>
    <w:rsid w:val="00E55051"/>
    <w:rsid w:val="00E636D6"/>
    <w:rsid w:val="00E72D6F"/>
    <w:rsid w:val="00E91AEB"/>
    <w:rsid w:val="00EA3A2A"/>
    <w:rsid w:val="00EA76B2"/>
    <w:rsid w:val="00EA7E1F"/>
    <w:rsid w:val="00EC3499"/>
    <w:rsid w:val="00EC537A"/>
    <w:rsid w:val="00ED546F"/>
    <w:rsid w:val="00EE292F"/>
    <w:rsid w:val="00EF10DB"/>
    <w:rsid w:val="00F04402"/>
    <w:rsid w:val="00F35E84"/>
    <w:rsid w:val="00F43476"/>
    <w:rsid w:val="00F730FF"/>
    <w:rsid w:val="00F87FF5"/>
    <w:rsid w:val="00F91A77"/>
    <w:rsid w:val="00F92332"/>
    <w:rsid w:val="00F933D1"/>
    <w:rsid w:val="00F94DC2"/>
    <w:rsid w:val="00FA017D"/>
    <w:rsid w:val="00FA0242"/>
    <w:rsid w:val="00FA5FF3"/>
    <w:rsid w:val="00FB643A"/>
    <w:rsid w:val="00FC5E3C"/>
    <w:rsid w:val="00FE0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369B8E7"/>
  <w15:docId w15:val="{A4E9D774-0CCB-4F3A-B98A-41F551F4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5B3D"/>
    <w:pPr>
      <w:widowControl w:val="0"/>
      <w:jc w:val="both"/>
    </w:pPr>
    <w:rPr>
      <w:kern w:val="2"/>
      <w:sz w:val="21"/>
      <w:szCs w:val="24"/>
    </w:rPr>
  </w:style>
  <w:style w:type="paragraph" w:styleId="1">
    <w:name w:val="heading 1"/>
    <w:basedOn w:val="a"/>
    <w:next w:val="a"/>
    <w:link w:val="10"/>
    <w:qFormat/>
    <w:rsid w:val="00331C3B"/>
    <w:pPr>
      <w:keepNext/>
      <w:spacing w:beforeLines="50"/>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37A41"/>
    <w:pPr>
      <w:tabs>
        <w:tab w:val="center" w:pos="4252"/>
        <w:tab w:val="right" w:pos="8504"/>
      </w:tabs>
      <w:snapToGrid w:val="0"/>
    </w:pPr>
  </w:style>
  <w:style w:type="character" w:customStyle="1" w:styleId="a4">
    <w:name w:val="ヘッダー (文字)"/>
    <w:basedOn w:val="a0"/>
    <w:link w:val="a3"/>
    <w:rsid w:val="00137A41"/>
    <w:rPr>
      <w:kern w:val="2"/>
      <w:sz w:val="21"/>
      <w:szCs w:val="24"/>
    </w:rPr>
  </w:style>
  <w:style w:type="paragraph" w:styleId="a5">
    <w:name w:val="footer"/>
    <w:basedOn w:val="a"/>
    <w:link w:val="a6"/>
    <w:rsid w:val="00137A41"/>
    <w:pPr>
      <w:tabs>
        <w:tab w:val="center" w:pos="4252"/>
        <w:tab w:val="right" w:pos="8504"/>
      </w:tabs>
      <w:snapToGrid w:val="0"/>
    </w:pPr>
  </w:style>
  <w:style w:type="character" w:customStyle="1" w:styleId="a6">
    <w:name w:val="フッター (文字)"/>
    <w:basedOn w:val="a0"/>
    <w:link w:val="a5"/>
    <w:rsid w:val="00137A41"/>
    <w:rPr>
      <w:kern w:val="2"/>
      <w:sz w:val="21"/>
      <w:szCs w:val="24"/>
    </w:rPr>
  </w:style>
  <w:style w:type="paragraph" w:styleId="a7">
    <w:name w:val="List Paragraph"/>
    <w:basedOn w:val="a"/>
    <w:uiPriority w:val="34"/>
    <w:qFormat/>
    <w:rsid w:val="00363102"/>
    <w:pPr>
      <w:ind w:leftChars="400" w:left="960"/>
    </w:pPr>
  </w:style>
  <w:style w:type="character" w:styleId="a8">
    <w:name w:val="annotation reference"/>
    <w:basedOn w:val="a0"/>
    <w:semiHidden/>
    <w:unhideWhenUsed/>
    <w:rsid w:val="00EA76B2"/>
    <w:rPr>
      <w:sz w:val="18"/>
      <w:szCs w:val="18"/>
    </w:rPr>
  </w:style>
  <w:style w:type="paragraph" w:styleId="a9">
    <w:name w:val="annotation text"/>
    <w:basedOn w:val="a"/>
    <w:link w:val="aa"/>
    <w:semiHidden/>
    <w:unhideWhenUsed/>
    <w:rsid w:val="00EA76B2"/>
    <w:pPr>
      <w:jc w:val="left"/>
    </w:pPr>
  </w:style>
  <w:style w:type="character" w:customStyle="1" w:styleId="aa">
    <w:name w:val="コメント文字列 (文字)"/>
    <w:basedOn w:val="a0"/>
    <w:link w:val="a9"/>
    <w:semiHidden/>
    <w:rsid w:val="00EA76B2"/>
    <w:rPr>
      <w:kern w:val="2"/>
      <w:sz w:val="21"/>
      <w:szCs w:val="24"/>
    </w:rPr>
  </w:style>
  <w:style w:type="paragraph" w:styleId="ab">
    <w:name w:val="annotation subject"/>
    <w:basedOn w:val="a9"/>
    <w:next w:val="a9"/>
    <w:link w:val="ac"/>
    <w:semiHidden/>
    <w:unhideWhenUsed/>
    <w:rsid w:val="00EA76B2"/>
    <w:rPr>
      <w:b/>
      <w:bCs/>
    </w:rPr>
  </w:style>
  <w:style w:type="character" w:customStyle="1" w:styleId="ac">
    <w:name w:val="コメント内容 (文字)"/>
    <w:basedOn w:val="aa"/>
    <w:link w:val="ab"/>
    <w:semiHidden/>
    <w:rsid w:val="00EA76B2"/>
    <w:rPr>
      <w:b/>
      <w:bCs/>
      <w:kern w:val="2"/>
      <w:sz w:val="21"/>
      <w:szCs w:val="24"/>
    </w:rPr>
  </w:style>
  <w:style w:type="paragraph" w:styleId="ad">
    <w:name w:val="Balloon Text"/>
    <w:basedOn w:val="a"/>
    <w:link w:val="ae"/>
    <w:semiHidden/>
    <w:unhideWhenUsed/>
    <w:rsid w:val="00EA76B2"/>
    <w:rPr>
      <w:rFonts w:ascii="ＭＳ 明朝"/>
      <w:sz w:val="18"/>
      <w:szCs w:val="18"/>
    </w:rPr>
  </w:style>
  <w:style w:type="character" w:customStyle="1" w:styleId="ae">
    <w:name w:val="吹き出し (文字)"/>
    <w:basedOn w:val="a0"/>
    <w:link w:val="ad"/>
    <w:semiHidden/>
    <w:rsid w:val="00EA76B2"/>
    <w:rPr>
      <w:rFonts w:ascii="ＭＳ 明朝"/>
      <w:kern w:val="2"/>
      <w:sz w:val="18"/>
      <w:szCs w:val="18"/>
    </w:rPr>
  </w:style>
  <w:style w:type="paragraph" w:styleId="af">
    <w:name w:val="endnote text"/>
    <w:basedOn w:val="a"/>
    <w:link w:val="af0"/>
    <w:unhideWhenUsed/>
    <w:rsid w:val="00EA76B2"/>
    <w:pPr>
      <w:snapToGrid w:val="0"/>
      <w:jc w:val="left"/>
    </w:pPr>
  </w:style>
  <w:style w:type="character" w:customStyle="1" w:styleId="af0">
    <w:name w:val="文末脚注文字列 (文字)"/>
    <w:basedOn w:val="a0"/>
    <w:link w:val="af"/>
    <w:rsid w:val="00EA76B2"/>
    <w:rPr>
      <w:kern w:val="2"/>
      <w:sz w:val="21"/>
      <w:szCs w:val="24"/>
    </w:rPr>
  </w:style>
  <w:style w:type="character" w:styleId="af1">
    <w:name w:val="endnote reference"/>
    <w:basedOn w:val="a0"/>
    <w:unhideWhenUsed/>
    <w:rsid w:val="00EA76B2"/>
    <w:rPr>
      <w:vertAlign w:val="superscript"/>
    </w:rPr>
  </w:style>
  <w:style w:type="character" w:customStyle="1" w:styleId="10">
    <w:name w:val="見出し 1 (文字)"/>
    <w:basedOn w:val="a0"/>
    <w:link w:val="1"/>
    <w:rsid w:val="003C3C0E"/>
    <w:rPr>
      <w:rFonts w:ascii="Arial" w:eastAsia="ＭＳ ゴシック" w:hAnsi="Arial"/>
      <w:kern w:val="2"/>
      <w:sz w:val="24"/>
      <w:szCs w:val="24"/>
    </w:rPr>
  </w:style>
  <w:style w:type="character" w:styleId="af2">
    <w:name w:val="Hyperlink"/>
    <w:basedOn w:val="a0"/>
    <w:unhideWhenUsed/>
    <w:rsid w:val="00C02C21"/>
    <w:rPr>
      <w:color w:val="0000FF" w:themeColor="hyperlink"/>
      <w:u w:val="single"/>
    </w:rPr>
  </w:style>
  <w:style w:type="character" w:styleId="af3">
    <w:name w:val="Unresolved Mention"/>
    <w:basedOn w:val="a0"/>
    <w:uiPriority w:val="99"/>
    <w:semiHidden/>
    <w:unhideWhenUsed/>
    <w:rsid w:val="00C02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doNotUseLongFileName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C07287BF07CC44A4C06D35ACB5F7AA" ma:contentTypeVersion="12" ma:contentTypeDescription="Create a new document." ma:contentTypeScope="" ma:versionID="ca28ed0a92d50b4630e370ab0575ef5c">
  <xsd:schema xmlns:xsd="http://www.w3.org/2001/XMLSchema" xmlns:xs="http://www.w3.org/2001/XMLSchema" xmlns:p="http://schemas.microsoft.com/office/2006/metadata/properties" xmlns:ns2="00f43a07-20ec-48e8-8b9d-e83b8d5c8824" xmlns:ns3="236cf5bf-72bf-4755-80b5-5e781b4906c6" targetNamespace="http://schemas.microsoft.com/office/2006/metadata/properties" ma:root="true" ma:fieldsID="5e699e2df6f3df3fb37947c465d9e4be" ns2:_="" ns3:_="">
    <xsd:import namespace="00f43a07-20ec-48e8-8b9d-e83b8d5c8824"/>
    <xsd:import namespace="236cf5bf-72bf-4755-80b5-5e781b4906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43a07-20ec-48e8-8b9d-e83b8d5c8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6cf5bf-72bf-4755-80b5-5e781b4906c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タイトル順"/>
</file>

<file path=customXml/itemProps1.xml><?xml version="1.0" encoding="utf-8"?>
<ds:datastoreItem xmlns:ds="http://schemas.openxmlformats.org/officeDocument/2006/customXml" ds:itemID="{072481CC-A3BF-4C54-B111-3DD129A69F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7D5389-76EF-4901-900A-EE96EE50D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f43a07-20ec-48e8-8b9d-e83b8d5c8824"/>
    <ds:schemaRef ds:uri="236cf5bf-72bf-4755-80b5-5e781b49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367F4-E643-4EBC-87D0-DA4A20CD293A}">
  <ds:schemaRefs>
    <ds:schemaRef ds:uri="http://schemas.microsoft.com/sharepoint/v3/contenttype/forms"/>
  </ds:schemaRefs>
</ds:datastoreItem>
</file>

<file path=customXml/itemProps4.xml><?xml version="1.0" encoding="utf-8"?>
<ds:datastoreItem xmlns:ds="http://schemas.openxmlformats.org/officeDocument/2006/customXml" ds:itemID="{D5F2EAF4-DE41-43B2-9F12-E66A5AA4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1</Pages>
  <Words>179</Words>
  <Characters>1022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１</vt:lpstr>
    </vt:vector>
  </TitlesOfParts>
  <Company>富山県立大学</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太田聡</dc:creator>
  <cp:lastModifiedBy>戸田　真聡</cp:lastModifiedBy>
  <cp:revision>125</cp:revision>
  <cp:lastPrinted>2009-12-25T01:38:00Z</cp:lastPrinted>
  <dcterms:created xsi:type="dcterms:W3CDTF">2024-12-19T05:19:00Z</dcterms:created>
  <dcterms:modified xsi:type="dcterms:W3CDTF">2025-02-06T04:02:00Z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0x01010083C07287BF07CC44A4C06D35ACB5F7AA</vt:lpwstr>
  </property>
</Properties>
</file>